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jc w:val="center"/>
        <w:rPr>
          <w:rFonts w:hint="default" w:ascii="仿宋" w:hAnsi="仿宋" w:eastAsia="仿宋" w:cs="仿宋"/>
          <w:b/>
          <w:color w:val="auto"/>
          <w:sz w:val="32"/>
          <w:szCs w:val="32"/>
        </w:rPr>
      </w:pPr>
      <w:bookmarkStart w:id="0" w:name="_Toc261207082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大庆市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中西医结合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医院小型设备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项目招标公告</w:t>
      </w:r>
      <w:r>
        <w:rPr>
          <w:rFonts w:ascii="仿宋" w:hAnsi="仿宋" w:eastAsia="仿宋" w:cs="仿宋"/>
          <w:b/>
          <w:color w:val="auto"/>
          <w:sz w:val="32"/>
          <w:szCs w:val="32"/>
        </w:rPr>
        <w:t xml:space="preserve">  </w:t>
      </w:r>
    </w:p>
    <w:p>
      <w:pPr>
        <w:snapToGrid w:val="0"/>
        <w:spacing w:line="360" w:lineRule="auto"/>
        <w:ind w:firstLine="482" w:firstLineChars="15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大庆市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中西医结合</w:t>
      </w:r>
      <w:r>
        <w:rPr>
          <w:rFonts w:hint="eastAsia" w:ascii="仿宋" w:hAnsi="仿宋" w:eastAsia="仿宋" w:cs="仿宋"/>
          <w:b/>
          <w:sz w:val="32"/>
          <w:szCs w:val="32"/>
        </w:rPr>
        <w:t>医院小型设备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b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进行招标采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购，欢迎符合条件的有能力的供应商报名参加。</w:t>
      </w:r>
    </w:p>
    <w:p>
      <w:pPr>
        <w:numPr>
          <w:numId w:val="0"/>
        </w:num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 xml:space="preserve">项目编号：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ZXJH2022009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二、项目名称：</w:t>
      </w:r>
      <w:r>
        <w:rPr>
          <w:rFonts w:hint="eastAsia" w:ascii="仿宋" w:hAnsi="仿宋" w:eastAsia="仿宋" w:cs="仿宋"/>
          <w:b/>
          <w:sz w:val="32"/>
          <w:szCs w:val="32"/>
        </w:rPr>
        <w:t>大庆市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中西医结合</w:t>
      </w:r>
      <w:r>
        <w:rPr>
          <w:rFonts w:hint="eastAsia" w:ascii="仿宋" w:hAnsi="仿宋" w:eastAsia="仿宋" w:cs="仿宋"/>
          <w:b/>
          <w:sz w:val="32"/>
          <w:szCs w:val="32"/>
        </w:rPr>
        <w:t>医院小型设备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</w:t>
      </w:r>
      <w:r>
        <w:rPr>
          <w:rFonts w:hint="eastAsia" w:ascii="仿宋" w:hAnsi="仿宋" w:eastAsia="仿宋" w:cs="仿宋"/>
          <w:b/>
          <w:sz w:val="32"/>
          <w:szCs w:val="32"/>
        </w:rPr>
        <w:t>目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三、采购方式：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竞争性磋商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四、预算金额：五十六万元人民币</w:t>
      </w:r>
    </w:p>
    <w:p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五、付款方式：合同签订，货物安装、验收、培训完成后，15日内付中标价款的100%。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需求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光电一体阴道镜1台，恒温核酸荧光检测仪1台。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技术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</w:rPr>
        <w:t>：见附件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八、交货期限：合同签订后15天。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sz w:val="32"/>
          <w:szCs w:val="32"/>
        </w:rPr>
        <w:t>供应商资格条件：除符合《中华人民共和国政府采购法》中有关供应商申请取得政府采购资格的相关条件外，还应符合下述资格条件：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1、提供有效的独立企业法人营业执照副本内页。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2、提供有效的税务登记证。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、提供本项目需求中所投产品完整、有效的医疗器械注册证复印件并加盖生产厂家或区域代理商公章。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提供参与本标段投标供应商有效的的医疗器械经营许可证</w:t>
      </w:r>
      <w:r>
        <w:rPr>
          <w:rFonts w:hint="eastAsia" w:ascii="仿宋" w:hAnsi="仿宋" w:eastAsia="仿宋" w:cs="仿宋"/>
          <w:sz w:val="32"/>
          <w:szCs w:val="32"/>
        </w:rPr>
        <w:t>并加盖公章。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生产厂家参与投标的，需提供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营业执照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医疗器械生产企业许可证或备案凭证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</w:rPr>
        <w:t>不接受合作伙伴形式或联合体参与投标。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、投标文件格式：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1、标书要求：一本正本、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本副本均加盖公章，装订方式为胶装。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、标书封面须有以下内容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（1）投标公司全称及正本或副本标识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（2）投标项目名称（和招标公告中的采购项目一致）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（3）投标公司联系人及联系方式     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投标日期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、标书内首页应为目录及对应页码（目录中的内容顺序应与投标文件所包含的项目一致）。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、投标文件包含项目：</w:t>
      </w:r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</w:p>
    <w:tbl>
      <w:tblPr>
        <w:tblStyle w:val="5"/>
        <w:tblW w:w="70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650"/>
        <w:gridCol w:w="46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</w:rPr>
              <w:t>投标文件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 w:val="24"/>
              </w:rPr>
              <w:t xml:space="preserve">  包含项目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生产厂家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</w:rPr>
              <w:t>资质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val="en-US" w:eastAsia="zh-CN"/>
              </w:rPr>
              <w:t>生产厂家参与投标，否则不需提供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投标报价明细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</w:rPr>
              <w:t>生产厂家营业资质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企业法人营业执照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医疗器械生产企业许可证或备案凭证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税务登记证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组织机构代码证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医疗器械生产许可证或备案凭证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经销商资质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投标报价明细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企业法人营业执照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税务登记证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医疗器械经营许可证或备案凭证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开户许可证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组织机构代码证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生产企业出具的产品代理授权书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法人代表授权书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法人代表身份证复印件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投标代表身份证复印件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产品资质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医疗器械注册证或备案凭证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医疗器械注册登记表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  <w:t>产品彩页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6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</w:rPr>
              <w:t>技术参数规范偏离表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6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val="en-US" w:eastAsia="zh-CN"/>
              </w:rPr>
              <w:t>售后服务承诺及售后服务方案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6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华文仿宋" w:hAnsi="华文仿宋" w:eastAsia="华文仿宋" w:cs="华文仿宋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val="en-US" w:eastAsia="zh-CN"/>
              </w:rPr>
              <w:t>人员培训方案</w:t>
            </w:r>
          </w:p>
        </w:tc>
      </w:tr>
    </w:tbl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、报名须知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、报名时间：公告之日起至202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时（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工作时间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、开标时间：202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时</w:t>
      </w:r>
    </w:p>
    <w:p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、投标代表（法人或法人授权人）请在开标时间前半小时携带身份证到达会场签到（签到时查验身份证件）。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疫情期间如不能现场参标，可远程参标，需在开标前将投标文件邮寄至我院采购办，远程参标流程及具体事项报名时详询。</w:t>
      </w:r>
    </w:p>
    <w:p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、开标地点：大庆市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中西医结合</w:t>
      </w:r>
      <w:r>
        <w:rPr>
          <w:rFonts w:hint="eastAsia" w:ascii="仿宋" w:hAnsi="仿宋" w:eastAsia="仿宋" w:cs="仿宋"/>
          <w:sz w:val="32"/>
          <w:szCs w:val="32"/>
        </w:rPr>
        <w:t>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行政楼4楼会议室</w:t>
      </w:r>
    </w:p>
    <w:p>
      <w:pPr>
        <w:snapToGrid w:val="0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shd w:val="clear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、报名电话：0459</w:t>
      </w:r>
      <w:r>
        <w:rPr>
          <w:rFonts w:hint="eastAsia" w:ascii="仿宋" w:hAnsi="仿宋" w:eastAsia="仿宋" w:cs="仿宋"/>
          <w:sz w:val="32"/>
          <w:szCs w:val="32"/>
          <w:shd w:val="clear"/>
        </w:rPr>
        <w:t>-</w:t>
      </w:r>
      <w:r>
        <w:rPr>
          <w:rFonts w:hint="eastAsia" w:ascii="仿宋" w:hAnsi="仿宋" w:eastAsia="仿宋" w:cs="仿宋"/>
          <w:sz w:val="32"/>
          <w:szCs w:val="32"/>
          <w:u w:val="none"/>
          <w:shd w:val="clear"/>
          <w:lang w:val="en-US" w:eastAsia="zh-CN"/>
        </w:rPr>
        <w:t>6750536 孙女士 刘女士</w:t>
      </w:r>
    </w:p>
    <w:p>
      <w:pPr>
        <w:rPr>
          <w:rFonts w:hint="default" w:eastAsiaTheme="minorEastAsia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NjA5OWJiZDAwNmQ2OTZkYTRiMTg5ODA3YTdlZjAifQ=="/>
  </w:docVars>
  <w:rsids>
    <w:rsidRoot w:val="004B21AE"/>
    <w:rsid w:val="00023A89"/>
    <w:rsid w:val="000604E4"/>
    <w:rsid w:val="000B71C3"/>
    <w:rsid w:val="0011651C"/>
    <w:rsid w:val="00125A68"/>
    <w:rsid w:val="00160221"/>
    <w:rsid w:val="001756FB"/>
    <w:rsid w:val="00222D2F"/>
    <w:rsid w:val="00234EFD"/>
    <w:rsid w:val="00275A21"/>
    <w:rsid w:val="00350D36"/>
    <w:rsid w:val="003970A0"/>
    <w:rsid w:val="00431068"/>
    <w:rsid w:val="004B14B8"/>
    <w:rsid w:val="004B21AE"/>
    <w:rsid w:val="004D0A23"/>
    <w:rsid w:val="00506BF1"/>
    <w:rsid w:val="00506EC0"/>
    <w:rsid w:val="005337D4"/>
    <w:rsid w:val="00554710"/>
    <w:rsid w:val="0056079A"/>
    <w:rsid w:val="00597512"/>
    <w:rsid w:val="005E65E6"/>
    <w:rsid w:val="00631329"/>
    <w:rsid w:val="006631AA"/>
    <w:rsid w:val="00723966"/>
    <w:rsid w:val="00786E19"/>
    <w:rsid w:val="00866450"/>
    <w:rsid w:val="00962B0F"/>
    <w:rsid w:val="00967EF5"/>
    <w:rsid w:val="00995407"/>
    <w:rsid w:val="009F49AB"/>
    <w:rsid w:val="00A8110D"/>
    <w:rsid w:val="00AB2424"/>
    <w:rsid w:val="00AC198D"/>
    <w:rsid w:val="00AC3628"/>
    <w:rsid w:val="00CF5D58"/>
    <w:rsid w:val="00D648A3"/>
    <w:rsid w:val="00DB3788"/>
    <w:rsid w:val="00E063A8"/>
    <w:rsid w:val="00E15E6D"/>
    <w:rsid w:val="00E62675"/>
    <w:rsid w:val="00EA69E2"/>
    <w:rsid w:val="00EB551F"/>
    <w:rsid w:val="00EE6591"/>
    <w:rsid w:val="00F17349"/>
    <w:rsid w:val="00F2413F"/>
    <w:rsid w:val="00F354A4"/>
    <w:rsid w:val="02DA563B"/>
    <w:rsid w:val="038679D1"/>
    <w:rsid w:val="03FA1B16"/>
    <w:rsid w:val="048B5570"/>
    <w:rsid w:val="06636980"/>
    <w:rsid w:val="07AC6D8A"/>
    <w:rsid w:val="0A3D2031"/>
    <w:rsid w:val="0B9735F4"/>
    <w:rsid w:val="0BC01A4B"/>
    <w:rsid w:val="0C2D3908"/>
    <w:rsid w:val="0CDE3EF9"/>
    <w:rsid w:val="0D413F75"/>
    <w:rsid w:val="0D4562E9"/>
    <w:rsid w:val="10023629"/>
    <w:rsid w:val="10E503DD"/>
    <w:rsid w:val="11F27423"/>
    <w:rsid w:val="12532A21"/>
    <w:rsid w:val="12AD31C8"/>
    <w:rsid w:val="12D63009"/>
    <w:rsid w:val="13D80718"/>
    <w:rsid w:val="18534811"/>
    <w:rsid w:val="191669AC"/>
    <w:rsid w:val="19D72891"/>
    <w:rsid w:val="1AF96B56"/>
    <w:rsid w:val="1C041E1C"/>
    <w:rsid w:val="1C220782"/>
    <w:rsid w:val="1CF75B94"/>
    <w:rsid w:val="1D8D196B"/>
    <w:rsid w:val="1EC5299A"/>
    <w:rsid w:val="212457E8"/>
    <w:rsid w:val="2258341F"/>
    <w:rsid w:val="239E08A4"/>
    <w:rsid w:val="23A24DD5"/>
    <w:rsid w:val="24AC50F5"/>
    <w:rsid w:val="281E7E98"/>
    <w:rsid w:val="29796228"/>
    <w:rsid w:val="2A2E21D1"/>
    <w:rsid w:val="2B32436D"/>
    <w:rsid w:val="2BF12CB2"/>
    <w:rsid w:val="2CB2751C"/>
    <w:rsid w:val="2D3D2803"/>
    <w:rsid w:val="2D795660"/>
    <w:rsid w:val="2DA51213"/>
    <w:rsid w:val="2F430CE4"/>
    <w:rsid w:val="2FD24BD4"/>
    <w:rsid w:val="300D4577"/>
    <w:rsid w:val="301F52AD"/>
    <w:rsid w:val="3034062C"/>
    <w:rsid w:val="30987F4E"/>
    <w:rsid w:val="31B12702"/>
    <w:rsid w:val="337358BA"/>
    <w:rsid w:val="33E47D2A"/>
    <w:rsid w:val="34DF4B92"/>
    <w:rsid w:val="37A60184"/>
    <w:rsid w:val="37F97657"/>
    <w:rsid w:val="38F2071A"/>
    <w:rsid w:val="394E1725"/>
    <w:rsid w:val="396C2EF7"/>
    <w:rsid w:val="39A220C6"/>
    <w:rsid w:val="3B4C2CCE"/>
    <w:rsid w:val="3D0B68E5"/>
    <w:rsid w:val="3D347EBE"/>
    <w:rsid w:val="3E431440"/>
    <w:rsid w:val="3F80424E"/>
    <w:rsid w:val="40236D33"/>
    <w:rsid w:val="405C3C26"/>
    <w:rsid w:val="40B00BE2"/>
    <w:rsid w:val="415C62C9"/>
    <w:rsid w:val="41D66D97"/>
    <w:rsid w:val="42483E59"/>
    <w:rsid w:val="42C817D4"/>
    <w:rsid w:val="43E22DEE"/>
    <w:rsid w:val="45396363"/>
    <w:rsid w:val="45833790"/>
    <w:rsid w:val="4601750B"/>
    <w:rsid w:val="4651388E"/>
    <w:rsid w:val="46AF442A"/>
    <w:rsid w:val="47A10023"/>
    <w:rsid w:val="486449D8"/>
    <w:rsid w:val="48FD09F5"/>
    <w:rsid w:val="49C639A0"/>
    <w:rsid w:val="4A3647B9"/>
    <w:rsid w:val="4A8A0346"/>
    <w:rsid w:val="4AD72712"/>
    <w:rsid w:val="4B4F5B3F"/>
    <w:rsid w:val="4CAF333D"/>
    <w:rsid w:val="4DA44DBF"/>
    <w:rsid w:val="4DDB6E1E"/>
    <w:rsid w:val="4E3D4CD0"/>
    <w:rsid w:val="4E5B21C0"/>
    <w:rsid w:val="4F04318A"/>
    <w:rsid w:val="4F2C5F4A"/>
    <w:rsid w:val="50767EDC"/>
    <w:rsid w:val="5149679A"/>
    <w:rsid w:val="5184129E"/>
    <w:rsid w:val="5242193B"/>
    <w:rsid w:val="53740BBC"/>
    <w:rsid w:val="53C7343F"/>
    <w:rsid w:val="54F7369F"/>
    <w:rsid w:val="55F168D0"/>
    <w:rsid w:val="57421E1B"/>
    <w:rsid w:val="57633153"/>
    <w:rsid w:val="57E5652D"/>
    <w:rsid w:val="58EB36CF"/>
    <w:rsid w:val="5A362FBE"/>
    <w:rsid w:val="5BAC183B"/>
    <w:rsid w:val="5CD83C9D"/>
    <w:rsid w:val="5DFD0A53"/>
    <w:rsid w:val="5E0F6F66"/>
    <w:rsid w:val="60480178"/>
    <w:rsid w:val="6155160C"/>
    <w:rsid w:val="674212A6"/>
    <w:rsid w:val="676010AC"/>
    <w:rsid w:val="6A7106DC"/>
    <w:rsid w:val="6ABC136F"/>
    <w:rsid w:val="6B626A2A"/>
    <w:rsid w:val="6B7E0E7E"/>
    <w:rsid w:val="6B8D2299"/>
    <w:rsid w:val="6BF50664"/>
    <w:rsid w:val="6F300242"/>
    <w:rsid w:val="6F324204"/>
    <w:rsid w:val="6F3C65DA"/>
    <w:rsid w:val="711361AD"/>
    <w:rsid w:val="730A378B"/>
    <w:rsid w:val="74785F21"/>
    <w:rsid w:val="74F0547A"/>
    <w:rsid w:val="76500BBD"/>
    <w:rsid w:val="7657601F"/>
    <w:rsid w:val="77F16638"/>
    <w:rsid w:val="793B0EAB"/>
    <w:rsid w:val="79970996"/>
    <w:rsid w:val="7A684727"/>
    <w:rsid w:val="7A6F1D21"/>
    <w:rsid w:val="7AF071A7"/>
    <w:rsid w:val="7B4D2521"/>
    <w:rsid w:val="7BE3342C"/>
    <w:rsid w:val="7C055694"/>
    <w:rsid w:val="7C54379A"/>
    <w:rsid w:val="7C780477"/>
    <w:rsid w:val="7FC56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4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1">
    <w:name w:val="font61"/>
    <w:basedOn w:val="6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8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41"/>
    <w:basedOn w:val="6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6">
    <w:name w:val="font131"/>
    <w:basedOn w:val="6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19F53E-305E-4378-9621-CD7E5C5044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1586</Words>
  <Characters>1690</Characters>
  <Lines>18</Lines>
  <Paragraphs>5</Paragraphs>
  <TotalTime>18</TotalTime>
  <ScaleCrop>false</ScaleCrop>
  <LinksUpToDate>false</LinksUpToDate>
  <CharactersWithSpaces>1744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2018-04-23T13:50:00Z</dcterms:created>
  <dc:creator>时空过客</dc:creator>
  <cp:lastModifiedBy>Administrator</cp:lastModifiedBy>
  <cp:lastPrinted>2022-06-16T01:11:00Z</cp:lastPrinted>
  <dcterms:modified xsi:type="dcterms:W3CDTF">2022-08-15T05:30:56Z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AA7F1D92852E4D2291B6AEF8AC5C9BA4</vt:lpwstr>
  </property>
</Properties>
</file>