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ajorEastAsia" w:hAnsiTheme="majorEastAsia" w:eastAsiaTheme="majorEastAsia" w:cstheme="majorEastAsia"/>
          <w:b/>
          <w:bCs w:val="0"/>
          <w:color w:val="auto"/>
          <w:kern w:val="2"/>
          <w:sz w:val="44"/>
          <w:szCs w:val="44"/>
          <w:lang w:val="en-US" w:eastAsia="zh-CN" w:bidi="ar-SA"/>
        </w:rPr>
      </w:pPr>
      <w:bookmarkStart w:id="0" w:name="downLoadzbwj"/>
      <w:bookmarkEnd w:id="0"/>
      <w:r>
        <w:rPr>
          <w:rFonts w:hint="eastAsia" w:asciiTheme="majorEastAsia" w:hAnsiTheme="majorEastAsia" w:eastAsiaTheme="majorEastAsia" w:cstheme="majorEastAsia"/>
          <w:b/>
          <w:bCs w:val="0"/>
          <w:color w:val="auto"/>
          <w:kern w:val="2"/>
          <w:sz w:val="44"/>
          <w:szCs w:val="44"/>
          <w:lang w:val="en-US" w:eastAsia="zh-CN" w:bidi="ar-SA"/>
        </w:rPr>
        <w:t>大庆市中西医结合医院</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inorAscii" w:hAnsiTheme="minorEastAsia" w:eastAsiaTheme="minorEastAsia" w:cstheme="minorEastAsia"/>
          <w:b/>
          <w:bCs w:val="0"/>
          <w:color w:val="auto"/>
          <w:kern w:val="2"/>
          <w:sz w:val="32"/>
          <w:szCs w:val="32"/>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全自动医用PCR分析仪采购公告</w:t>
      </w:r>
    </w:p>
    <w:p>
      <w:pPr>
        <w:pStyle w:val="6"/>
        <w:keepNext w:val="0"/>
        <w:keepLines w:val="0"/>
        <w:pageBreakBefore w:val="0"/>
        <w:kinsoku/>
        <w:wordWrap/>
        <w:overflowPunct/>
        <w:topLinePunct w:val="0"/>
        <w:autoSpaceDE/>
        <w:autoSpaceDN/>
        <w:bidi w:val="0"/>
        <w:adjustRightInd/>
        <w:snapToGrid w:val="0"/>
        <w:spacing w:beforeAutospacing="0" w:afterAutospacing="0" w:line="600" w:lineRule="atLeast"/>
        <w:ind w:firstLine="640" w:firstLineChars="200"/>
        <w:jc w:val="both"/>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大庆市中西医结合医院对全自动医用PCR分析仪采购项目进行招标采购，欢迎符合条件的有能力的供应商报名参加。</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一、项目名称：大庆市中西医结合医院全自动医用PCR分析仪采购</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二、项目编号：ZXJH202</w:t>
      </w:r>
      <w:r>
        <w:rPr>
          <w:rFonts w:hint="eastAsia" w:asciiTheme="minorAscii" w:hAnsiTheme="minorEastAsia" w:cstheme="minorEastAsia"/>
          <w:b w:val="0"/>
          <w:bCs/>
          <w:color w:val="auto"/>
          <w:kern w:val="2"/>
          <w:sz w:val="32"/>
          <w:szCs w:val="32"/>
          <w:lang w:val="en-US" w:eastAsia="zh-CN" w:bidi="ar-SA"/>
        </w:rPr>
        <w:t>5005A</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三、项目预算：</w:t>
      </w:r>
      <w:r>
        <w:rPr>
          <w:rFonts w:hint="eastAsia" w:asciiTheme="minorAscii" w:hAnsiTheme="minorEastAsia" w:cstheme="minorEastAsia"/>
          <w:b w:val="0"/>
          <w:bCs/>
          <w:color w:val="auto"/>
          <w:kern w:val="2"/>
          <w:sz w:val="32"/>
          <w:szCs w:val="32"/>
          <w:lang w:val="en-US" w:eastAsia="zh-CN" w:bidi="ar-SA"/>
        </w:rPr>
        <w:t>40</w:t>
      </w:r>
      <w:r>
        <w:rPr>
          <w:rFonts w:hint="eastAsia" w:asciiTheme="minorAscii" w:hAnsiTheme="minorEastAsia" w:eastAsiaTheme="minorEastAsia" w:cstheme="minorEastAsia"/>
          <w:b w:val="0"/>
          <w:bCs/>
          <w:color w:val="auto"/>
          <w:kern w:val="2"/>
          <w:sz w:val="32"/>
          <w:szCs w:val="32"/>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四、项目需求：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3"/>
        <w:gridCol w:w="139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3"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仪器名称</w:t>
            </w:r>
          </w:p>
        </w:tc>
        <w:tc>
          <w:tcPr>
            <w:tcW w:w="1399"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数量</w:t>
            </w:r>
          </w:p>
        </w:tc>
        <w:tc>
          <w:tcPr>
            <w:tcW w:w="2840"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全自动医用PCR分析仪</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40万</w:t>
            </w:r>
          </w:p>
        </w:tc>
      </w:tr>
    </w:tbl>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五、交货期：合同签订后1</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日内到货，到货后三日内完成安装调试。</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六、付款方式：设备安装完成，验收合格后，30日内付合同价款的</w:t>
      </w:r>
      <w:r>
        <w:rPr>
          <w:rFonts w:hint="eastAsia" w:asciiTheme="minorAscii" w:hAnsiTheme="minorEastAsia" w:cstheme="minorEastAsia"/>
          <w:b w:val="0"/>
          <w:bCs/>
          <w:color w:val="auto"/>
          <w:kern w:val="2"/>
          <w:sz w:val="32"/>
          <w:szCs w:val="32"/>
          <w:lang w:val="en-US" w:eastAsia="zh-CN" w:bidi="ar-SA"/>
        </w:rPr>
        <w:t>100</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七、质保期</w:t>
      </w:r>
      <w:r>
        <w:rPr>
          <w:rFonts w:hint="eastAsia" w:asciiTheme="minorAscii" w:hAnsiTheme="minorEastAsia" w:cstheme="minorEastAsia"/>
          <w:b w:val="0"/>
          <w:bCs/>
          <w:color w:val="auto"/>
          <w:kern w:val="2"/>
          <w:sz w:val="32"/>
          <w:szCs w:val="32"/>
          <w:lang w:val="en-US" w:eastAsia="zh-CN" w:bidi="ar-SA"/>
        </w:rPr>
        <w:t>：三</w:t>
      </w:r>
      <w:r>
        <w:rPr>
          <w:rFonts w:hint="eastAsia" w:asciiTheme="minorAscii" w:hAnsiTheme="minorEastAsia" w:eastAsiaTheme="minorEastAsia" w:cstheme="minorEastAsia"/>
          <w:b w:val="0"/>
          <w:bCs/>
          <w:color w:val="auto"/>
          <w:kern w:val="2"/>
          <w:sz w:val="32"/>
          <w:szCs w:val="32"/>
          <w:lang w:val="en-US" w:eastAsia="zh-CN" w:bidi="ar-SA"/>
        </w:rPr>
        <w:t>年。</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八、采购方式：竞争性谈判。</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九、</w:t>
      </w:r>
      <w:r>
        <w:rPr>
          <w:rFonts w:hint="eastAsia" w:asciiTheme="minorAscii" w:hAnsiTheme="minorEastAsia" w:cstheme="minorEastAsia"/>
          <w:b w:val="0"/>
          <w:bCs/>
          <w:color w:val="auto"/>
          <w:kern w:val="2"/>
          <w:sz w:val="32"/>
          <w:szCs w:val="32"/>
          <w:lang w:val="en-US" w:eastAsia="zh-CN" w:bidi="ar-SA"/>
        </w:rPr>
        <w:t>履约保证金</w:t>
      </w:r>
      <w:r>
        <w:rPr>
          <w:rFonts w:hint="eastAsia" w:asciiTheme="minorAscii" w:hAnsiTheme="minorEastAsia" w:eastAsiaTheme="minorEastAsia" w:cstheme="minorEastAsia"/>
          <w:b w:val="0"/>
          <w:bCs/>
          <w:color w:val="auto"/>
          <w:kern w:val="2"/>
          <w:sz w:val="32"/>
          <w:szCs w:val="32"/>
          <w:lang w:val="en-US" w:eastAsia="zh-CN" w:bidi="ar-SA"/>
        </w:rPr>
        <w:t>：收取比例：10%</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说明：1、中标（成交）供应商签订合同前，应向采购人按规定数额提交履约保证金。 2、履约保证金可采用支票、汇票、本票 或者金融 机构、担保机构的保函等非现金形式提交。 3</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采购单位验收合格后无息退还给供应商，签订合同后，若供应商未按合同履约则不予退还。 户 名：大庆市中西医结合医院 账 号：520010122000078707 开户行：大庆农村商业银行股份有限公司大同支行 开户行行号：402265000253</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十、供应商资格条件：</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除符合《中华人民共和国政府采购法》中有关供应商申请取得政府采购资格的相关条件外，还应符合下述资格条件：</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1、提供有效的独立企业法人营业执照。</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2、提供有效的税务登记证。</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3、提供参与本标段投标供应商有效的医疗器械经营许可证或医疗器械经营备案凭证复印件并加盖公章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4、提供本项目需求中所投产品</w:t>
      </w:r>
      <w:r>
        <w:rPr>
          <w:rFonts w:hint="eastAsia" w:asciiTheme="minorAscii" w:hAnsiTheme="minorEastAsia" w:cstheme="minorEastAsia"/>
          <w:b w:val="0"/>
          <w:bCs/>
          <w:color w:val="auto"/>
          <w:kern w:val="2"/>
          <w:sz w:val="32"/>
          <w:szCs w:val="32"/>
          <w:lang w:val="en-US" w:eastAsia="zh-CN" w:bidi="ar-SA"/>
        </w:rPr>
        <w:t>完整、有效</w:t>
      </w:r>
      <w:r>
        <w:rPr>
          <w:rFonts w:hint="eastAsia" w:asciiTheme="minorAscii" w:hAnsiTheme="minorEastAsia" w:eastAsiaTheme="minorEastAsia" w:cstheme="minorEastAsia"/>
          <w:b w:val="0"/>
          <w:bCs/>
          <w:color w:val="auto"/>
          <w:kern w:val="2"/>
          <w:sz w:val="32"/>
          <w:szCs w:val="32"/>
          <w:lang w:val="en-US" w:eastAsia="zh-CN" w:bidi="ar-SA"/>
        </w:rPr>
        <w:t>的医疗器械注册证复印件并加盖公章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5、生产厂家直接参与本项目投标的</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提供有效的医疗器械生产许可证复印件并加盖公章。</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6、</w:t>
      </w:r>
      <w:r>
        <w:rPr>
          <w:rFonts w:hint="eastAsia" w:asciiTheme="minorAscii" w:hAnsiTheme="minorEastAsia" w:eastAsiaTheme="minorEastAsia" w:cstheme="minorEastAsia"/>
          <w:b w:val="0"/>
          <w:bCs/>
          <w:color w:val="auto"/>
          <w:kern w:val="2"/>
          <w:sz w:val="32"/>
          <w:szCs w:val="32"/>
          <w:lang w:val="en-US" w:eastAsia="zh-CN" w:bidi="ar-SA"/>
        </w:rPr>
        <w:t>不接受合作伙伴形式或联合体参与投标。</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keepNext w:val="0"/>
        <w:keepLines w:val="0"/>
        <w:pageBreakBefore w:val="0"/>
        <w:widowControl w:val="0"/>
        <w:numPr>
          <w:ilvl w:val="0"/>
          <w:numId w:val="0"/>
        </w:numPr>
        <w:kinsoku/>
        <w:wordWrap/>
        <w:overflowPunct/>
        <w:topLinePunct w:val="0"/>
        <w:autoSpaceDE/>
        <w:autoSpaceDN/>
        <w:bidi w:val="0"/>
        <w:adjustRightInd/>
        <w:spacing w:line="600" w:lineRule="atLeas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十一、投标文件格式：</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（一）标书要求：一本正本、三本副本均加盖公章，装订方式为胶装，密封。</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（二）标书封面须有以下内容:</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1.投标公司全称及正本或副本标识</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2.投标项目名称（和招标公告中的采购项目一致）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 xml:space="preserve">3.投标公司联系人及联系方式    </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4.投标日期</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5.标书内首页应为目录及对应页码（目录中的内容顺序应与投标文件所包含的项目一致）。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6.投标文件包含项目：</w:t>
      </w:r>
    </w:p>
    <w:tbl>
      <w:tblPr>
        <w:tblStyle w:val="8"/>
        <w:tblW w:w="6958" w:type="dxa"/>
        <w:jc w:val="center"/>
        <w:tblInd w:w="0" w:type="dxa"/>
        <w:tblLayout w:type="fixed"/>
        <w:tblCellMar>
          <w:top w:w="0" w:type="dxa"/>
          <w:left w:w="0" w:type="dxa"/>
          <w:bottom w:w="0" w:type="dxa"/>
          <w:right w:w="0" w:type="dxa"/>
        </w:tblCellMar>
      </w:tblPr>
      <w:tblGrid>
        <w:gridCol w:w="757"/>
        <w:gridCol w:w="1633"/>
        <w:gridCol w:w="4568"/>
      </w:tblGrid>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pacing w:line="600" w:lineRule="atLeast"/>
              <w:jc w:val="center"/>
              <w:rPr>
                <w:rFonts w:hint="eastAsia" w:ascii="仿宋" w:hAnsi="仿宋" w:eastAsia="仿宋" w:cs="仿宋"/>
                <w:b/>
                <w:bCs w:val="0"/>
                <w:color w:val="auto"/>
                <w:kern w:val="2"/>
                <w:sz w:val="24"/>
                <w:szCs w:val="24"/>
                <w:lang w:val="en-US" w:eastAsia="zh-CN" w:bidi="ar-SA"/>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投标文件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 xml:space="preserve">  包含项目</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w:t>
            </w:r>
          </w:p>
        </w:tc>
        <w:tc>
          <w:tcPr>
            <w:tcW w:w="163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生产厂家资质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5</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医疗器械生产许可证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7</w:t>
            </w:r>
          </w:p>
        </w:tc>
        <w:tc>
          <w:tcPr>
            <w:tcW w:w="16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8</w:t>
            </w:r>
          </w:p>
        </w:tc>
        <w:tc>
          <w:tcPr>
            <w:tcW w:w="16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经销商资质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6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9</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10</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11</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医疗器械经营许可证或医疗器械经营备案凭证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80"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15</w:t>
            </w:r>
          </w:p>
        </w:tc>
        <w:tc>
          <w:tcPr>
            <w:tcW w:w="163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960" w:lineRule="auto"/>
              <w:ind w:firstLine="241" w:firstLineChars="100"/>
              <w:jc w:val="both"/>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产品资质</w:t>
            </w:r>
          </w:p>
        </w:tc>
        <w:tc>
          <w:tcPr>
            <w:tcW w:w="456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医疗器械注册证</w:t>
            </w:r>
          </w:p>
        </w:tc>
      </w:tr>
      <w:tr>
        <w:tblPrEx>
          <w:tblLayout w:type="fixed"/>
          <w:tblCellMar>
            <w:top w:w="0" w:type="dxa"/>
            <w:left w:w="0" w:type="dxa"/>
            <w:bottom w:w="0" w:type="dxa"/>
            <w:right w:w="0" w:type="dxa"/>
          </w:tblCellMar>
        </w:tblPrEx>
        <w:trPr>
          <w:trHeight w:val="70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产品彩页</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17</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投标报价明细表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18</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技术偏离表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19</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售后服务承诺书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20</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满足主要商务条款的承诺书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21</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三年内无重大经济违法记录承诺函</w:t>
            </w:r>
          </w:p>
        </w:tc>
      </w:tr>
    </w:tbl>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bCs w:val="0"/>
          <w:color w:val="auto"/>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十二、报名须知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（一）报名时间：202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10</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10</w:t>
      </w:r>
      <w:r>
        <w:rPr>
          <w:rFonts w:hint="eastAsia" w:asciiTheme="minorAscii" w:hAnsiTheme="minorEastAsia" w:eastAsiaTheme="minorEastAsia" w:cstheme="minorEastAsia"/>
          <w:b w:val="0"/>
          <w:bCs/>
          <w:color w:val="auto"/>
          <w:kern w:val="2"/>
          <w:sz w:val="32"/>
          <w:szCs w:val="32"/>
          <w:lang w:val="en-US" w:eastAsia="zh-CN" w:bidi="ar-SA"/>
        </w:rPr>
        <w:t>日8时至202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10</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13</w:t>
      </w:r>
      <w:r>
        <w:rPr>
          <w:rFonts w:hint="eastAsia" w:asciiTheme="minorAscii" w:hAnsiTheme="minorEastAsia" w:eastAsiaTheme="minorEastAsia" w:cstheme="minorEastAsia"/>
          <w:b w:val="0"/>
          <w:bCs/>
          <w:color w:val="auto"/>
          <w:kern w:val="2"/>
          <w:sz w:val="32"/>
          <w:szCs w:val="32"/>
          <w:lang w:val="en-US" w:eastAsia="zh-CN" w:bidi="ar-SA"/>
        </w:rPr>
        <w:t>日16:30时（3个工作日，节假日休息）。</w:t>
      </w:r>
    </w:p>
    <w:p>
      <w:pPr>
        <w:keepNext w:val="0"/>
        <w:keepLines w:val="0"/>
        <w:pageBreakBefore w:val="0"/>
        <w:kinsoku/>
        <w:wordWrap/>
        <w:overflowPunct/>
        <w:topLinePunct w:val="0"/>
        <w:autoSpaceDE/>
        <w:autoSpaceDN/>
        <w:bidi w:val="0"/>
        <w:adjustRightInd/>
        <w:snapToGrid w:val="0"/>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（二）报名方式：</w:t>
      </w:r>
    </w:p>
    <w:p>
      <w:pPr>
        <w:pStyle w:val="2"/>
        <w:ind w:left="0" w:leftChars="0" w:firstLine="640" w:firstLineChars="200"/>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现场报名：提供投标供应商的企业营业执照副本复印件；医疗器械生产许可证或医疗器械经营许可证;法人身份证复印件;法人授权委托书和委托代理人的身份证原件及复印件</w:t>
      </w:r>
      <w:r>
        <w:rPr>
          <w:rFonts w:hint="eastAsia" w:asciiTheme="minorAscii" w:hAnsiTheme="minorEastAsia" w:cstheme="minorEastAsia"/>
          <w:b w:val="0"/>
          <w:bCs/>
          <w:color w:val="auto"/>
          <w:kern w:val="2"/>
          <w:sz w:val="32"/>
          <w:szCs w:val="32"/>
          <w:lang w:val="en-US" w:eastAsia="zh-CN" w:bidi="ar-SA"/>
        </w:rPr>
        <w:t>，报名完成后，提供具体招标参数。</w:t>
      </w:r>
    </w:p>
    <w:p>
      <w:pPr>
        <w:pStyle w:val="2"/>
        <w:ind w:left="0" w:leftChars="0" w:firstLine="640" w:firstLineChars="20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*第一次公告已进行现场报名的供应商，本次可通过电话报名，其他供应商需现场报名。</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（三）资质审核科室：大庆市中西医结合医院行政楼采购办。</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（四）电话：0459-6750536  联系人：</w:t>
      </w:r>
      <w:r>
        <w:rPr>
          <w:rFonts w:hint="eastAsia" w:asciiTheme="minorAscii" w:hAnsiTheme="minorEastAsia" w:cstheme="minorEastAsia"/>
          <w:b w:val="0"/>
          <w:bCs/>
          <w:color w:val="auto"/>
          <w:kern w:val="2"/>
          <w:sz w:val="32"/>
          <w:szCs w:val="32"/>
          <w:lang w:val="en-US" w:eastAsia="zh-CN" w:bidi="ar-SA"/>
        </w:rPr>
        <w:t>刘女士</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（五）开标地点：大庆市中西医结合医院</w:t>
      </w:r>
      <w:r>
        <w:rPr>
          <w:rFonts w:hint="eastAsia" w:asciiTheme="minorAscii" w:hAnsiTheme="minorEastAsia" w:cstheme="minorEastAsia"/>
          <w:b w:val="0"/>
          <w:bCs/>
          <w:color w:val="auto"/>
          <w:kern w:val="2"/>
          <w:sz w:val="32"/>
          <w:szCs w:val="32"/>
          <w:lang w:val="en-US" w:eastAsia="zh-CN" w:bidi="ar-SA"/>
        </w:rPr>
        <w:t>六</w:t>
      </w:r>
      <w:r>
        <w:rPr>
          <w:rFonts w:hint="eastAsia" w:asciiTheme="minorAscii" w:hAnsiTheme="minorEastAsia" w:eastAsiaTheme="minorEastAsia" w:cstheme="minorEastAsia"/>
          <w:b w:val="0"/>
          <w:bCs/>
          <w:color w:val="auto"/>
          <w:kern w:val="2"/>
          <w:sz w:val="32"/>
          <w:szCs w:val="32"/>
          <w:lang w:val="en-US" w:eastAsia="zh-CN" w:bidi="ar-SA"/>
        </w:rPr>
        <w:t>楼</w:t>
      </w:r>
      <w:r>
        <w:rPr>
          <w:rFonts w:hint="eastAsia" w:asciiTheme="minorAscii" w:hAnsiTheme="minorEastAsia" w:cstheme="minorEastAsia"/>
          <w:b w:val="0"/>
          <w:bCs/>
          <w:color w:val="auto"/>
          <w:kern w:val="2"/>
          <w:sz w:val="32"/>
          <w:szCs w:val="32"/>
          <w:lang w:val="en-US" w:eastAsia="zh-CN" w:bidi="ar-SA"/>
        </w:rPr>
        <w:t>会议室</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（六）开标时间：</w:t>
      </w:r>
      <w:r>
        <w:rPr>
          <w:rFonts w:hint="eastAsia" w:asciiTheme="minorAscii" w:hAnsiTheme="minorEastAsia" w:cstheme="minorEastAsia"/>
          <w:b w:val="0"/>
          <w:bCs/>
          <w:color w:val="auto"/>
          <w:kern w:val="2"/>
          <w:sz w:val="32"/>
          <w:szCs w:val="32"/>
          <w:lang w:val="en-US" w:eastAsia="zh-CN" w:bidi="ar-SA"/>
        </w:rPr>
        <w:t>2025年10月14日9时</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 投标代表（法人或法人授权人）请在开标时间前半小时携带身份证到达会场签到（签到时查验身份证件）。</w:t>
      </w:r>
    </w:p>
    <w:p>
      <w:pPr>
        <w:pStyle w:val="4"/>
        <w:keepNext w:val="0"/>
        <w:keepLines w:val="0"/>
        <w:pageBreakBefore w:val="0"/>
        <w:kinsoku/>
        <w:wordWrap/>
        <w:overflowPunct/>
        <w:topLinePunct w:val="0"/>
        <w:autoSpaceDE/>
        <w:autoSpaceDN/>
        <w:bidi w:val="0"/>
        <w:adjustRightInd/>
        <w:spacing w:line="600" w:lineRule="atLeast"/>
        <w:rPr>
          <w:rFonts w:hint="eastAsia" w:asciiTheme="minorEastAsia" w:hAnsiTheme="minorEastAsia" w:eastAsiaTheme="minorEastAsia" w:cstheme="minorEastAsia"/>
          <w:w w:val="110"/>
          <w:sz w:val="32"/>
          <w:szCs w:val="32"/>
          <w:highlight w:val="none"/>
          <w:lang w:val="en-US" w:eastAsia="zh-CN"/>
        </w:rPr>
      </w:pPr>
      <w:bookmarkStart w:id="1" w:name="_GoBack"/>
      <w:bookmarkEnd w:id="1"/>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7ED"/>
    <w:rsid w:val="04343C6C"/>
    <w:rsid w:val="043D5F38"/>
    <w:rsid w:val="063E7ADD"/>
    <w:rsid w:val="09720679"/>
    <w:rsid w:val="09CA1049"/>
    <w:rsid w:val="09EA6D11"/>
    <w:rsid w:val="0A1A29CF"/>
    <w:rsid w:val="0C337075"/>
    <w:rsid w:val="0DD11E55"/>
    <w:rsid w:val="0EE06343"/>
    <w:rsid w:val="0F280995"/>
    <w:rsid w:val="116E393C"/>
    <w:rsid w:val="1301672C"/>
    <w:rsid w:val="132929D3"/>
    <w:rsid w:val="14FC1947"/>
    <w:rsid w:val="15075DB8"/>
    <w:rsid w:val="19AE537D"/>
    <w:rsid w:val="1A656E1A"/>
    <w:rsid w:val="1A785531"/>
    <w:rsid w:val="1B3B5802"/>
    <w:rsid w:val="1CC96949"/>
    <w:rsid w:val="1D352178"/>
    <w:rsid w:val="1DB433E6"/>
    <w:rsid w:val="1DCC3151"/>
    <w:rsid w:val="1DF34548"/>
    <w:rsid w:val="20685745"/>
    <w:rsid w:val="23AE29D9"/>
    <w:rsid w:val="245C26D9"/>
    <w:rsid w:val="25F246C7"/>
    <w:rsid w:val="27F103BB"/>
    <w:rsid w:val="28243169"/>
    <w:rsid w:val="28302DF0"/>
    <w:rsid w:val="292D6186"/>
    <w:rsid w:val="2BF85C10"/>
    <w:rsid w:val="31134239"/>
    <w:rsid w:val="312D6B32"/>
    <w:rsid w:val="3264464F"/>
    <w:rsid w:val="32C648C7"/>
    <w:rsid w:val="3380103D"/>
    <w:rsid w:val="35471769"/>
    <w:rsid w:val="35607BE6"/>
    <w:rsid w:val="37960108"/>
    <w:rsid w:val="388608B4"/>
    <w:rsid w:val="39B97533"/>
    <w:rsid w:val="3AE96DAA"/>
    <w:rsid w:val="3B814FCD"/>
    <w:rsid w:val="3C501B29"/>
    <w:rsid w:val="3C996AAC"/>
    <w:rsid w:val="3FA00A7A"/>
    <w:rsid w:val="3FAA45FC"/>
    <w:rsid w:val="412151D0"/>
    <w:rsid w:val="41956B64"/>
    <w:rsid w:val="442A267A"/>
    <w:rsid w:val="45A17D51"/>
    <w:rsid w:val="46555576"/>
    <w:rsid w:val="480A3D60"/>
    <w:rsid w:val="49C6047D"/>
    <w:rsid w:val="4C2C28D6"/>
    <w:rsid w:val="4E5D0898"/>
    <w:rsid w:val="4EF7388F"/>
    <w:rsid w:val="4FA3790B"/>
    <w:rsid w:val="50E32B63"/>
    <w:rsid w:val="518513A8"/>
    <w:rsid w:val="52227E5F"/>
    <w:rsid w:val="52325AD5"/>
    <w:rsid w:val="52817E52"/>
    <w:rsid w:val="552A1D3C"/>
    <w:rsid w:val="561C26A9"/>
    <w:rsid w:val="57690AF3"/>
    <w:rsid w:val="5B3A4393"/>
    <w:rsid w:val="5D5D11FB"/>
    <w:rsid w:val="5DBE626C"/>
    <w:rsid w:val="5DD31C82"/>
    <w:rsid w:val="5E4E50C5"/>
    <w:rsid w:val="5FB7751B"/>
    <w:rsid w:val="602A2E5A"/>
    <w:rsid w:val="60982372"/>
    <w:rsid w:val="61905CDD"/>
    <w:rsid w:val="61F05A43"/>
    <w:rsid w:val="625C2D72"/>
    <w:rsid w:val="63351E33"/>
    <w:rsid w:val="63B31702"/>
    <w:rsid w:val="63F46602"/>
    <w:rsid w:val="643C1D43"/>
    <w:rsid w:val="64AC55F0"/>
    <w:rsid w:val="68B92ABC"/>
    <w:rsid w:val="690B20CD"/>
    <w:rsid w:val="693607A6"/>
    <w:rsid w:val="6A413056"/>
    <w:rsid w:val="6AB528B2"/>
    <w:rsid w:val="6C0040BA"/>
    <w:rsid w:val="6C3B296E"/>
    <w:rsid w:val="6D8248B2"/>
    <w:rsid w:val="6D976CF9"/>
    <w:rsid w:val="6DE46687"/>
    <w:rsid w:val="6DE84AAD"/>
    <w:rsid w:val="6E5E6212"/>
    <w:rsid w:val="6E9F1E59"/>
    <w:rsid w:val="6F406721"/>
    <w:rsid w:val="71032ADA"/>
    <w:rsid w:val="716D4019"/>
    <w:rsid w:val="726423E5"/>
    <w:rsid w:val="72795191"/>
    <w:rsid w:val="74F54C4F"/>
    <w:rsid w:val="76032658"/>
    <w:rsid w:val="78A06265"/>
    <w:rsid w:val="79785672"/>
    <w:rsid w:val="79B76231"/>
    <w:rsid w:val="7A631830"/>
    <w:rsid w:val="7B5F1796"/>
    <w:rsid w:val="7C1902FB"/>
    <w:rsid w:val="7CCC641F"/>
    <w:rsid w:val="7CF122E3"/>
    <w:rsid w:val="7E330C68"/>
    <w:rsid w:val="7EE74C49"/>
    <w:rsid w:val="7F98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pPr>
      <w:spacing w:line="600" w:lineRule="auto"/>
    </w:pPr>
  </w:style>
  <w:style w:type="paragraph" w:styleId="5">
    <w:name w:val="Date"/>
    <w:basedOn w:val="1"/>
    <w:next w:val="1"/>
    <w:qFormat/>
    <w:uiPriority w:val="0"/>
    <w:rPr>
      <w:rFonts w:eastAsia="宋体"/>
      <w:sz w:val="24"/>
      <w:szCs w:val="20"/>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paragraph" w:styleId="7">
    <w:name w:val="Body Text First Indent"/>
    <w:basedOn w:val="4"/>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2023-09-08T01:00:00Z</dcterms:created>
  <dc:creator>Administrator</dc:creator>
  <cp:lastModifiedBy>Administrator</cp:lastModifiedBy>
  <cp:lastPrinted>2025-10-09T01:51:00Z</cp:lastPrinted>
  <dcterms:modified xsi:type="dcterms:W3CDTF">2025-10-10T01:56:34Z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